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14" w:rsidRDefault="0096768A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59/2025, Датум: 4.7.2025.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3409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На основу члана 100. став 14. Закона о високом образовању („Службени гласник РС”, бр. 88/17, 27/18 – др. закони, 73/18, 67/19, 6/20 – др. закони, 11/21 – аутентично тумачење, 67/21 – др. закон, 67/21, 76/23 и 19/25),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Министар просвете доноси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СТРУЧНО УПУТС</w:t>
      </w:r>
      <w:r>
        <w:rPr>
          <w:rFonts w:ascii="Verdana" w:eastAsia="Verdana" w:hAnsi="Verdana" w:cs="Verdana"/>
          <w:b/>
        </w:rPr>
        <w:t>ТВО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 спровођење уписа у прву годину студијских програма основних и интегрисаних студија на високошколским установама чији је оснивач Република Србија за школску 2025/2026. годину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НАПОМЕНЕ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1. Стручним упутством за спровођење уписа у прву годину </w:t>
      </w:r>
      <w:r>
        <w:rPr>
          <w:rFonts w:ascii="Verdana" w:eastAsia="Verdana" w:hAnsi="Verdana" w:cs="Verdana"/>
        </w:rPr>
        <w:t>студијских програма основних и интегрисаних студија на високошколским установама чији је оснивач Република Србија (у даљем тексту: Упутство) ближе су уређени начин и поступак спровођење уписа у прву годину студијских програма основних и интегрисаних студиј</w:t>
      </w:r>
      <w:r>
        <w:rPr>
          <w:rFonts w:ascii="Verdana" w:eastAsia="Verdana" w:hAnsi="Verdana" w:cs="Verdana"/>
        </w:rPr>
        <w:t>а на високошколским установама чији је оснивач Република Србија за школску 2025/2026. годину (у даљем тексту: упис).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2. У циљу осигурања регуларности и квалитетног спровођења уписа, Упутством се ближе уређује упис: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1) лица са инвалидитетом,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2) припадника р</w:t>
      </w:r>
      <w:r>
        <w:rPr>
          <w:rFonts w:ascii="Verdana" w:eastAsia="Verdana" w:hAnsi="Verdana" w:cs="Verdana"/>
        </w:rPr>
        <w:t>омске националне мањине,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3) држављана Републике Србије који су у школској 2024/2025. години средњу школу завршили у иностранству,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4) припадника српске националне мањине из суседних земаља,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5) лица која немају јавну исправу о стеченом средњем образовању,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>) страних држављана,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7) страних држављана у статусу миграната/тражилаца азила,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3. Високошколске установе могу уписати студенте у статусу студента чије се студије финансирају из буџета највише до броја утврђеног одлукама Владе о броју студената за упис у пр</w:t>
      </w:r>
      <w:r>
        <w:rPr>
          <w:rFonts w:ascii="Verdana" w:eastAsia="Verdana" w:hAnsi="Verdana" w:cs="Verdana"/>
        </w:rPr>
        <w:t xml:space="preserve">ву годину студијских програма основних струковних, основних академских и интегрисаних академских студија који се финансирају из буџета Републике Србије за високошколске установе чији је оснивач Република Србија у школској 2025/2026. години.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4. У оквиру не</w:t>
      </w:r>
      <w:r>
        <w:rPr>
          <w:rFonts w:ascii="Verdana" w:eastAsia="Verdana" w:hAnsi="Verdana" w:cs="Verdana"/>
        </w:rPr>
        <w:t xml:space="preserve">попуњеног броја студената чије се студије финансирају из буџета за одређени студијски програм, утврђеног Одлуком, високошколска установа на тај студијски програм може уписати студенте који су се </w:t>
      </w:r>
      <w:r>
        <w:rPr>
          <w:rFonts w:ascii="Verdana" w:eastAsia="Verdana" w:hAnsi="Verdana" w:cs="Verdana"/>
        </w:rPr>
        <w:lastRenderedPageBreak/>
        <w:t xml:space="preserve">квалификовали за упис на студије у статусу студента који сам </w:t>
      </w:r>
      <w:r>
        <w:rPr>
          <w:rFonts w:ascii="Verdana" w:eastAsia="Verdana" w:hAnsi="Verdana" w:cs="Verdana"/>
        </w:rPr>
        <w:t xml:space="preserve">финансира студије.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5. Студент може бити финансиран из буџета само једанпут на истом степену студија, односно студент може бити уписан у прву годину студија у статусу студента чије се студије финансирају из буџета само ако претходно није имао статус студен</w:t>
      </w:r>
      <w:r>
        <w:rPr>
          <w:rFonts w:ascii="Verdana" w:eastAsia="Verdana" w:hAnsi="Verdana" w:cs="Verdana"/>
        </w:rPr>
        <w:t>та чије се студије финансирају из буџета на истом степену студија.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6. Укупан број студената уписаних на студијски програм, који укључује: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1) број уписаних студената који се финансирају из буџета Републике Србије, у складу са одлуком Владе, а који представљ</w:t>
      </w:r>
      <w:r>
        <w:rPr>
          <w:rFonts w:ascii="Verdana" w:eastAsia="Verdana" w:hAnsi="Verdana" w:cs="Verdana"/>
        </w:rPr>
        <w:t>а збир: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(1) броја основних буџетских места,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(2) броја буџетских места дефинисан афирмативним мерама,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(3) броја буџетских места опредељен за држављане Републике Србије који су у школској 2024/2025. години стекли страну средњошколску исправу, и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2) број уписа</w:t>
      </w:r>
      <w:r>
        <w:rPr>
          <w:rFonts w:ascii="Verdana" w:eastAsia="Verdana" w:hAnsi="Verdana" w:cs="Verdana"/>
        </w:rPr>
        <w:t>них студената који сами финансирају студије, укључујући стране држављане стипендисте Владе Републике Србије по основу билатералних споразума Републике Србије са другим државама,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не може бити већи од броја студената утврђеног дозволом за рад високошколске у</w:t>
      </w:r>
      <w:r>
        <w:rPr>
          <w:rFonts w:ascii="Verdana" w:eastAsia="Verdana" w:hAnsi="Verdana" w:cs="Verdana"/>
        </w:rPr>
        <w:t>станове.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II. УПИС ЛИЦА СА ИНВАЛИДИТЕТОМ И ПРИПАДНИКА РОМСКЕ НАЦИОНАЛНЕ МАЊИНЕ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7. Упис који се врши применом афирмативних мера, за лица који су припадници ромске националне мањине и за лица са инвалидитетом, спроводи се у складу са Програмом уписа студената припадника ромске националне мањине, односно у складу са Програмом афирмативн</w:t>
      </w:r>
      <w:r>
        <w:rPr>
          <w:rFonts w:ascii="Verdana" w:eastAsia="Verdana" w:hAnsi="Verdana" w:cs="Verdana"/>
        </w:rPr>
        <w:t>е мере уписа лица са инвалидитетом и Смерницама за прилагођавање пријемног испита особама са инвалидитетом које желе да се упишу на студије применом афирмативне мере за лица са инвалидитетом, односно које искажу потребу за додатним прилагођавањем.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8. Студе</w:t>
      </w:r>
      <w:r>
        <w:rPr>
          <w:rFonts w:ascii="Verdana" w:eastAsia="Verdana" w:hAnsi="Verdana" w:cs="Verdana"/>
        </w:rPr>
        <w:t>нти уписани применом афирмативне мере остварују право на исхрану и смештај у складу са Законом о ученичком и студентском стандарду („Службени гласник РС”, број 18/10, 55/13, 27/18 – др. закон и 10/19) и Конкурсом за пријем студената високошколских установа</w:t>
      </w:r>
      <w:r>
        <w:rPr>
          <w:rFonts w:ascii="Verdana" w:eastAsia="Verdana" w:hAnsi="Verdana" w:cs="Verdana"/>
        </w:rPr>
        <w:t xml:space="preserve"> у Републици Србији у установе за смештај и исхрану студената, за школску 2025/2026. годину.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9. Садржај Програма афирмативне мере уписа лица са инвалидитетом, Програма уписа студената припадника ромске националне мањине, Смерница за прилагођавање пријемног</w:t>
      </w:r>
      <w:r>
        <w:rPr>
          <w:rFonts w:ascii="Verdana" w:eastAsia="Verdana" w:hAnsi="Verdana" w:cs="Verdana"/>
        </w:rPr>
        <w:t xml:space="preserve"> испита особама са инвалидитетом које желе да се упишу на студије применом афирмативне мере за лица са инвалидитетом и Изјаве о припадности ромској националној мањини дати су у прилозима 1, 2, 3 и 4, који су одштампани уз ово упутство и чине његов саставни</w:t>
      </w:r>
      <w:r>
        <w:rPr>
          <w:rFonts w:ascii="Verdana" w:eastAsia="Verdana" w:hAnsi="Verdana" w:cs="Verdana"/>
        </w:rPr>
        <w:t xml:space="preserve"> део. 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III. УПИС ДРЖАВЉАНА РЕПУБЛИКЕ СРБИЈЕ КОЈИ СУ У ШКОЛСКОЈ 2024/2025. ГОДИНИ СТЕКЛИ СТРАНУ СРЕДЊОШКОЛСКУ ИСПРАВУ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10. Држављанин Републике Србије који је у школској 2024/2025. години средњу школу завршио у иностранству, односно који је страну средњошкол</w:t>
      </w:r>
      <w:r>
        <w:rPr>
          <w:rFonts w:ascii="Verdana" w:eastAsia="Verdana" w:hAnsi="Verdana" w:cs="Verdana"/>
        </w:rPr>
        <w:t>ску исправу стекао завршавањем акредитованог програма у средњој школи у Републици Србији, ималац је стране средњошколске исправе која подлеже поступку признавања стране школске исправе (у даљем тексту: ималац стране средњошколске исправе).</w:t>
      </w:r>
    </w:p>
    <w:p w:rsidR="00363414" w:rsidRPr="0096768A" w:rsidRDefault="0096768A">
      <w:pPr>
        <w:spacing w:line="210" w:lineRule="atLeast"/>
        <w:rPr>
          <w:b/>
          <w:color w:val="FF0000"/>
        </w:rPr>
      </w:pPr>
      <w:r>
        <w:rPr>
          <w:rFonts w:ascii="Verdana" w:eastAsia="Verdana" w:hAnsi="Verdana" w:cs="Verdana"/>
        </w:rPr>
        <w:t>11. Ималац стран</w:t>
      </w:r>
      <w:r>
        <w:rPr>
          <w:rFonts w:ascii="Verdana" w:eastAsia="Verdana" w:hAnsi="Verdana" w:cs="Verdana"/>
        </w:rPr>
        <w:t xml:space="preserve">е средњошколске исправе може остварити право уписа у прву годину студија у оквиру буџетске квоте утврђене одлуком Владе за држављане Републике Србије који су у школској 2024/2025. години стекли страну средњошколску исправу, у </w:t>
      </w:r>
      <w:r w:rsidRPr="0096768A">
        <w:rPr>
          <w:rFonts w:ascii="Verdana" w:eastAsia="Verdana" w:hAnsi="Verdana" w:cs="Verdana"/>
          <w:b/>
          <w:color w:val="FF0000"/>
        </w:rPr>
        <w:t xml:space="preserve">другом уписном року.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12. Имал</w:t>
      </w:r>
      <w:r>
        <w:rPr>
          <w:rFonts w:ascii="Verdana" w:eastAsia="Verdana" w:hAnsi="Verdana" w:cs="Verdana"/>
        </w:rPr>
        <w:t xml:space="preserve">ац стране средњошколске исправе може бити уписан на студије у статусу студента чије се студије финансирају из буџета ако се квалификује до броја студената чије се студије финансирају из буџета утврђеног одлуком Владе за ту категорију кандидата.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13. Са пот</w:t>
      </w:r>
      <w:r>
        <w:rPr>
          <w:rFonts w:ascii="Verdana" w:eastAsia="Verdana" w:hAnsi="Verdana" w:cs="Verdana"/>
        </w:rPr>
        <w:t>врдом Агенције за квалификације (у даљем тексту: Агенција) да је у току поступак признавања стране средњошколске исправе, или доказом да је предат захтев за признавање, ималац стране средњошколске исправе може се пријавити за упис у прву годину студија и у</w:t>
      </w:r>
      <w:r>
        <w:rPr>
          <w:rFonts w:ascii="Verdana" w:eastAsia="Verdana" w:hAnsi="Verdana" w:cs="Verdana"/>
        </w:rPr>
        <w:t xml:space="preserve"> првом уписном року.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14. Ималац стране средњошколске исправе који стиче диплому полагањем ИБ матуре, у првом уписном року високошколској установи доставља потврду средње школе да је положио све испите предвиђене програмом за стицање међународно признате матуре (International B</w:t>
      </w:r>
      <w:r>
        <w:rPr>
          <w:rFonts w:ascii="Verdana" w:eastAsia="Verdana" w:hAnsi="Verdana" w:cs="Verdana"/>
        </w:rPr>
        <w:t xml:space="preserve">accaleurate Diploma Programme).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15. Имаоца стране средњошколске исправе који у првом уписном року оствари право уписа на студије у оквиру одлуком Владе утврђеног броја основних буџетских места, односно у оквиру утврђеног броја самофинансирајућих места, ви</w:t>
      </w:r>
      <w:r>
        <w:rPr>
          <w:rFonts w:ascii="Verdana" w:eastAsia="Verdana" w:hAnsi="Verdana" w:cs="Verdana"/>
        </w:rPr>
        <w:t>сокошколска установа може условно уписати у прву годину студија, уз обавезу достављања решења Агенције о признавању средњошколске исправе до почетка наставе, а ово лице не може остварити право уписа у оквиру буџетске квоте утврђене одлуком Владе за државља</w:t>
      </w:r>
      <w:r>
        <w:rPr>
          <w:rFonts w:ascii="Verdana" w:eastAsia="Verdana" w:hAnsi="Verdana" w:cs="Verdana"/>
        </w:rPr>
        <w:t xml:space="preserve">не Републике Србије који су у школској 2024/2025. години стекли страну средњошколску исправу, у другом уписном року. 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IV. УПИС ПРИПАДНИКА СРПСКЕ НАЦИОНАЛНЕ МАЊИНЕ ИЗ СУСЕДНИХ ЗЕМАЉА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16. Припадник српске националне мањине из суседне земље, укључујући стипен</w:t>
      </w:r>
      <w:r>
        <w:rPr>
          <w:rFonts w:ascii="Verdana" w:eastAsia="Verdana" w:hAnsi="Verdana" w:cs="Verdana"/>
        </w:rPr>
        <w:t>дисте Програма „Србија за Србе из региона”, у школској 2025/2026. години може се уписати у прву годину студија под истим условима као држављанин Републике Србије, укључујући и право на упис на студије у статусу студента који се финансира из буџета.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17. Сус</w:t>
      </w:r>
      <w:r>
        <w:rPr>
          <w:rFonts w:ascii="Verdana" w:eastAsia="Verdana" w:hAnsi="Verdana" w:cs="Verdana"/>
        </w:rPr>
        <w:t xml:space="preserve">едне земље у смислу овог упутства су: Мађарска, Румунија, Република Бугарска, Република Северна Македонија, Република Албанија, Босна и Херцеговина, Република Словенија, Република Хрватска и Црна Гора.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>18. Приликом подношења пријаве и прописане документац</w:t>
      </w:r>
      <w:r>
        <w:rPr>
          <w:rFonts w:ascii="Verdana" w:eastAsia="Verdana" w:hAnsi="Verdana" w:cs="Verdana"/>
        </w:rPr>
        <w:t>ије за упис на студије, кандидат високошколској установи подноси и изјаву у писаној форми да је припадник српске националне мањине. Високошколска установа објављује модел изјаве на својој интернет страници.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19. Садржај Изјаве о припадности српској национал</w:t>
      </w:r>
      <w:r>
        <w:rPr>
          <w:rFonts w:ascii="Verdana" w:eastAsia="Verdana" w:hAnsi="Verdana" w:cs="Verdana"/>
        </w:rPr>
        <w:t>ној мањини дат је у Прилогу 5, који је одштампан уз ово упутство и чини његов саставни део.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20. Припадник српске националне мањине из суседне земље, који је стипендиста Програма „Србија за Србе из региона”, приликом подношења пријаве и прописане документац</w:t>
      </w:r>
      <w:r>
        <w:rPr>
          <w:rFonts w:ascii="Verdana" w:eastAsia="Verdana" w:hAnsi="Verdana" w:cs="Verdana"/>
        </w:rPr>
        <w:t>ије за упис на студије, високошколској установи подноси и потврду Министарства просвете (у даљем тексту: Министарство) о статусу стипендисте.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21. Средњошколске исправе стечене у Републици Српској не подлежу поступку признавања.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V. УПИС ЛИЦА КОЈА НЕМАЈУ ЈАВ</w:t>
      </w:r>
      <w:r>
        <w:rPr>
          <w:rFonts w:ascii="Verdana" w:eastAsia="Verdana" w:hAnsi="Verdana" w:cs="Verdana"/>
        </w:rPr>
        <w:t>НУ ИСПРАВУ О СТЕЧЕНОМ СРЕДЊЕМ ОБРАЗОВАЊУ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22. Лице које нема јавну исправу о стеченом средњем образовању зато што је евиденција, односно архивска грађа о томе уништена или нестала, уместо те јавне исправе подноси решење о утврђивању стеченог средњег образов</w:t>
      </w:r>
      <w:r>
        <w:rPr>
          <w:rFonts w:ascii="Verdana" w:eastAsia="Verdana" w:hAnsi="Verdana" w:cs="Verdana"/>
        </w:rPr>
        <w:t>ања које доноси основни суд у ванпарничном поступку, у складу са чланом 84. Закона о средњем образовању и васпитању („Службени гласник РС”, бр. 55/13, 101/17, 27/18 – др. закон, 6/20, 52/21, 129/21 – др. закон, 129/21, 92/23 и 19/25).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VI. УПИС СТРАНИХ ДРЖА</w:t>
      </w:r>
      <w:r>
        <w:rPr>
          <w:rFonts w:ascii="Verdana" w:eastAsia="Verdana" w:hAnsi="Verdana" w:cs="Verdana"/>
        </w:rPr>
        <w:t>ВЉАНА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23. Страни држављани уписују се у прву годину студија под истим условима као и држављани Републике Србије у погледу претходног образовања, на начин уређен Законом о високом образовању („Службени гласник РС”, бр. 88/17, 27/18 – др. закон, 73/18, 67/19</w:t>
      </w:r>
      <w:r>
        <w:rPr>
          <w:rFonts w:ascii="Verdana" w:eastAsia="Verdana" w:hAnsi="Verdana" w:cs="Verdana"/>
        </w:rPr>
        <w:t>, 6/20 – др. закони, 11/21 – аутентично тумачење, 67/21 – др. закон, 67/21, 76/23 и 19/25) и општим актом самосталне високошколске установе.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24. Страни држављани стипендисти Владе Републике Србије по основу билатералних споразума Републике Србије са другим</w:t>
      </w:r>
      <w:r>
        <w:rPr>
          <w:rFonts w:ascii="Verdana" w:eastAsia="Verdana" w:hAnsi="Verdana" w:cs="Verdana"/>
        </w:rPr>
        <w:t xml:space="preserve"> државама уписују се у прву годину студија под истим условима као и држављани Републике Србије, у погледу претходног образовања, на начин уређен Законом о високом образовању („Службени гласник РС”, бр. 88/17, 27/18 – др. закон, 73/18, 67/19, 6/20 – др. зак</w:t>
      </w:r>
      <w:r>
        <w:rPr>
          <w:rFonts w:ascii="Verdana" w:eastAsia="Verdana" w:hAnsi="Verdana" w:cs="Verdana"/>
        </w:rPr>
        <w:t>они, 11/21 – аутентично тумачење, 67/21 – др. закон, 67/21, 76/23 и 19/25) и општим актом самосталне високошколске установе.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VII. УПИС СТРАНИХ ДРЖАВЉАНА У СТАТУСУ МИГРАНАТА / ТРАЖИЛАЦА АЗИЛА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25. Страни држављани у статусу миграната/тражилаца азила уписују </w:t>
      </w:r>
      <w:r>
        <w:rPr>
          <w:rFonts w:ascii="Verdana" w:eastAsia="Verdana" w:hAnsi="Verdana" w:cs="Verdana"/>
        </w:rPr>
        <w:t>се у прву годину студија под истим условима као и држављани Републике Србије.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26. Приликом подношења пријаве и прописане документације за упис на студије, кандидат страни држављани у статусу миграната/тражилаца азила </w:t>
      </w:r>
      <w:r>
        <w:rPr>
          <w:rFonts w:ascii="Verdana" w:eastAsia="Verdana" w:hAnsi="Verdana" w:cs="Verdana"/>
        </w:rPr>
        <w:lastRenderedPageBreak/>
        <w:t>високошколској установи подноси и одгов</w:t>
      </w:r>
      <w:r>
        <w:rPr>
          <w:rFonts w:ascii="Verdana" w:eastAsia="Verdana" w:hAnsi="Verdana" w:cs="Verdana"/>
        </w:rPr>
        <w:t>арајући акт надлежног органа којим се утврђује статус миграната/тражилаца азила.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VIII. ПРИЈАВЉИВАЊЕ, РАНГИРАЊЕ И УПИС КАНДИДАТА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27. Пријављивање, рангирање и упис кандидата у прву годину студија одвија се према условима конкурса за упис студената у прву го</w:t>
      </w:r>
      <w:r>
        <w:rPr>
          <w:rFonts w:ascii="Verdana" w:eastAsia="Verdana" w:hAnsi="Verdana" w:cs="Verdana"/>
        </w:rPr>
        <w:t>дину основних и интегрисаних студија на високошколским установама чији је оснивач Република Србија за школску 2025/2026. годину, према динамици и роковима утврђеним конкурсом који високошколска установа објављује на својој интернет страници.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28. Високошкол</w:t>
      </w:r>
      <w:r>
        <w:rPr>
          <w:rFonts w:ascii="Verdana" w:eastAsia="Verdana" w:hAnsi="Verdana" w:cs="Verdana"/>
        </w:rPr>
        <w:t>ским установама се препоручује да кандидати који су као ученици трећег или четвртог разреда средње школе освојили прву, другу или трећу награду на државном такмичењу у чијој организацији учествује Министарство или на међународном такмичењу не полажу пријем</w:t>
      </w:r>
      <w:r>
        <w:rPr>
          <w:rFonts w:ascii="Verdana" w:eastAsia="Verdana" w:hAnsi="Verdana" w:cs="Verdana"/>
        </w:rPr>
        <w:t xml:space="preserve">ни испит из одговарајућег предмета, а у складу са општим актом високошколске установе. </w:t>
      </w:r>
    </w:p>
    <w:p w:rsidR="00363414" w:rsidRPr="0096768A" w:rsidRDefault="0096768A">
      <w:pPr>
        <w:spacing w:line="210" w:lineRule="atLeast"/>
        <w:rPr>
          <w:b/>
          <w:color w:val="FF0000"/>
        </w:rPr>
      </w:pPr>
      <w:r>
        <w:rPr>
          <w:rFonts w:ascii="Verdana" w:eastAsia="Verdana" w:hAnsi="Verdana" w:cs="Verdana"/>
        </w:rPr>
        <w:t xml:space="preserve">29. Приликом сачињавања јединствене ранг листе пријављених кандидата за упис на студије високошколска установа </w:t>
      </w:r>
      <w:r w:rsidRPr="0096768A">
        <w:rPr>
          <w:rFonts w:ascii="Verdana" w:eastAsia="Verdana" w:hAnsi="Verdana" w:cs="Verdana"/>
          <w:b/>
          <w:color w:val="FF0000"/>
        </w:rPr>
        <w:t xml:space="preserve">прво рангира кандидате који први пут уписују студије на том степену студија и на тој високошколској установи, па рангира кандидате који први пут </w:t>
      </w:r>
      <w:r w:rsidRPr="0096768A">
        <w:rPr>
          <w:rFonts w:ascii="Verdana" w:eastAsia="Verdana" w:hAnsi="Verdana" w:cs="Verdana"/>
          <w:b/>
          <w:color w:val="FF0000"/>
        </w:rPr>
        <w:t>уписују студије на тој високошколској установи на том степену студија, а затим рангира остале кандидате.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30. Приликом сачињавања јединствене ранг листе пријављених кандидата за упис на студије по афирмативној мери, односно за места опредељен за држављане Р</w:t>
      </w:r>
      <w:r>
        <w:rPr>
          <w:rFonts w:ascii="Verdana" w:eastAsia="Verdana" w:hAnsi="Verdana" w:cs="Verdana"/>
        </w:rPr>
        <w:t>епублике Србије који су у школској 2024/2025. години стекли страну средњошколску исправу, високошколска установа прво рангира кандидате који први пут уписују студије на том степену студија и на тој високошколској установи, па рангира кандидате који први пу</w:t>
      </w:r>
      <w:r>
        <w:rPr>
          <w:rFonts w:ascii="Verdana" w:eastAsia="Verdana" w:hAnsi="Verdana" w:cs="Verdana"/>
        </w:rPr>
        <w:t>т уписују студије на тој високошколској установи на том степену студија, а затим рангира остале кандидате.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31. Одлуку о евентуалном ослобађању или умањењу школарине за студента који се упише у прву годину студија у статусу студента који сам финансира студи</w:t>
      </w:r>
      <w:r>
        <w:rPr>
          <w:rFonts w:ascii="Verdana" w:eastAsia="Verdana" w:hAnsi="Verdana" w:cs="Verdana"/>
        </w:rPr>
        <w:t>је доноси високошколска установа.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32. Ради ефикасног и правовременог спровођења уписа и обавештавања јавности у средствима јавног информисања о току уписа потребно је остварити сарадњу са Министарством.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33. Високошколске установе ће у року од 24 часа нако</w:t>
      </w:r>
      <w:r>
        <w:rPr>
          <w:rFonts w:ascii="Verdana" w:eastAsia="Verdana" w:hAnsi="Verdana" w:cs="Verdana"/>
        </w:rPr>
        <w:t>н завршетка пријављивања, односно уписа у сваком уписном року, доставити Министарству податке од значаја за упис студената у школску 2025/2026. годину (број буџетских студената који се уписују у школску 2025/2026. годину утврђен одлуком Владе, број уписани</w:t>
      </w:r>
      <w:r>
        <w:rPr>
          <w:rFonts w:ascii="Verdana" w:eastAsia="Verdana" w:hAnsi="Verdana" w:cs="Verdana"/>
        </w:rPr>
        <w:t>х буџетских студената у првом уписном року, број уписаних буџетских студената у другом уписном року, планирани број самофинансирајућих студената за упис у школску 2025/2026. годину, број уписаних самофинансирајућих студената у првом уписном року, број упис</w:t>
      </w:r>
      <w:r>
        <w:rPr>
          <w:rFonts w:ascii="Verdana" w:eastAsia="Verdana" w:hAnsi="Verdana" w:cs="Verdana"/>
        </w:rPr>
        <w:t>аних самофинансирајућих студената у другом уписном року) уношењем тих података у Јединствени информациони систем просвете (у даљем тексту: ЈИСП).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>34. Податке који се уносе у ЈИСП базу универзитет ће за факултете у свом саставу, односно друга самостална вис</w:t>
      </w:r>
      <w:r>
        <w:rPr>
          <w:rFonts w:ascii="Verdana" w:eastAsia="Verdana" w:hAnsi="Verdana" w:cs="Verdana"/>
        </w:rPr>
        <w:t>окошколска установа, доставити Министарству и у папирном облику, у року од десет дана од дана завршетка уписног рока.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35. У случају да не оконча извођење наставе и спровођење свих прописаних испитних рокова на основним и интегрисаним студијама у школској 2</w:t>
      </w:r>
      <w:r>
        <w:rPr>
          <w:rFonts w:ascii="Verdana" w:eastAsia="Verdana" w:hAnsi="Verdana" w:cs="Verdana"/>
        </w:rPr>
        <w:t>024/2025. години најкасније до 31. октобра 2025. године, високошколска установа неће моћи да изводи наставу и организује испите у школској 2025/2026. години за студенте уписане први пут у прву годину ових студија у школској 2025/2026. години.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IX. СТУПАЊЕ Н</w:t>
      </w:r>
      <w:r>
        <w:rPr>
          <w:rFonts w:ascii="Verdana" w:eastAsia="Verdana" w:hAnsi="Verdana" w:cs="Verdana"/>
        </w:rPr>
        <w:t>А СНАГУ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36. Ово упутство ступа на снагу наредног дана од дана објављивања у ,,Службеном гласнику Републике Србије”.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Број 612-00-00745/2025-06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4. јула 2025. године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 xml:space="preserve">Дејан Вук Станковић, </w:t>
      </w:r>
      <w:r>
        <w:rPr>
          <w:rFonts w:ascii="Verdana" w:eastAsia="Verdana" w:hAnsi="Verdana" w:cs="Verdana"/>
        </w:rPr>
        <w:t>с.р.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1.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ПРОГРАМ АФИРМАТИВНЕ МЕРЕ У</w:t>
      </w:r>
      <w:r>
        <w:rPr>
          <w:rFonts w:ascii="Verdana" w:eastAsia="Verdana" w:hAnsi="Verdana" w:cs="Verdana"/>
        </w:rPr>
        <w:t>ПИСА ЛИЦА СА ИНВАЛИДИТЕТОМ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Упис у прву годину студија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У оквиру Програма афирмативне мере уписа лица са инвалидитетом у прву годину основних и интегрисаних студија на високошколским установама чији је оснивач Република Србија у школској 2025/2026. години, м</w:t>
      </w:r>
      <w:r>
        <w:rPr>
          <w:rFonts w:ascii="Verdana" w:eastAsia="Verdana" w:hAnsi="Verdana" w:cs="Verdana"/>
        </w:rPr>
        <w:t>огу бити уписани кандидати: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корисници колица или лица која се отежано крећу,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са делимичним или потпуним оштећењем вида (слепи и слабовиди),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са делимичним или потпуним оштећењем слуха (глуви и наглуви),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који имају потешкоће у учењу (дислексија, дисг</w:t>
      </w:r>
      <w:r>
        <w:rPr>
          <w:rFonts w:ascii="Verdana" w:eastAsia="Verdana" w:hAnsi="Verdana" w:cs="Verdana"/>
        </w:rPr>
        <w:t>рафија, дискалкулија),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који имају тешкоће у говору,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са хроничним обољењима (хемофилија, епилепсија, дијабетес тип 1, малигна обољења),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са психолошким или менталним тешкоћама.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Кандидати који конкуришу за упис на високошколске установе у саставу самосталне високошколске установе која има надлежно тело/канцеларију за подршку кандидатима и студентима са инвалидитетом достављају документацију овом телу/канцеларији*, које утврђује ис</w:t>
      </w:r>
      <w:r>
        <w:rPr>
          <w:rFonts w:ascii="Verdana" w:eastAsia="Verdana" w:hAnsi="Verdana" w:cs="Verdana"/>
        </w:rPr>
        <w:t>пуњеност услова за упис по Програму афирмативне мере, и то један од следећих докумената: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>– решење надлежног органа о постојању телесног оштећења,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решење о праву на додатак за туђу негу и помоћ,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мишљење комисије за процену потреба за пружањем додатне образовне, здравствене и социјалне подршке детету/ученику/одраслом (Мишљење интерресорне комисије).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Уколико кандидат нема ниједан од ових докумената, а има објективне здравствене тешкоће које утичу </w:t>
      </w:r>
      <w:r>
        <w:rPr>
          <w:rFonts w:ascii="Verdana" w:eastAsia="Verdana" w:hAnsi="Verdana" w:cs="Verdana"/>
        </w:rPr>
        <w:t>на образовање кандидат надлежном телу/канцеларији високошколске установе доставља медицинску документацију надлежне здравствене институције, која не сме бити старија од шест месеци и на основу које се може закључити испуњеност услова за упис по Програму аф</w:t>
      </w:r>
      <w:r>
        <w:rPr>
          <w:rFonts w:ascii="Verdana" w:eastAsia="Verdana" w:hAnsi="Verdana" w:cs="Verdana"/>
        </w:rPr>
        <w:t>ирмативне мере.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Мишљење надлежног органа високошколске установе  о стицању услова за упис по афирмативној мери, заједно са осталом прописаном документацијом и пријавом кандидат подноси високошколској установи у складу са општим актом установе.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Кандидати к</w:t>
      </w:r>
      <w:r>
        <w:rPr>
          <w:rFonts w:ascii="Verdana" w:eastAsia="Verdana" w:hAnsi="Verdana" w:cs="Verdana"/>
        </w:rPr>
        <w:t>оји конкуришу за упис на високошколске установе која нема надлежно тело/канцеларију за подршку кандидатима и студентима са инвалидитетом, достављају документацију удружењу које заступа студенте са инвалидитетом* из града у ком се налази високошколска устан</w:t>
      </w:r>
      <w:r>
        <w:rPr>
          <w:rFonts w:ascii="Verdana" w:eastAsia="Verdana" w:hAnsi="Verdana" w:cs="Verdana"/>
        </w:rPr>
        <w:t>ова, а које утврђује испуњеност услова за упис по Програму афирмативне мере, и то један од следећих докумената: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решење надлежног органа о постојању телесног оштећења,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решење о праву на додатак за туђу негу и помоћ,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мишљење комисије за процену потреба</w:t>
      </w:r>
      <w:r>
        <w:rPr>
          <w:rFonts w:ascii="Verdana" w:eastAsia="Verdana" w:hAnsi="Verdana" w:cs="Verdana"/>
        </w:rPr>
        <w:t xml:space="preserve"> за пружањем додатне образовне, здравствене и социјалне подршке детету/ученику/одраслом (Мишљење интерресорне комисије).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Уколико кандидат нема ниједан од ових докумената, а има објективне здравствене тешкоће које утичу на образовање кандидат удружењу доста</w:t>
      </w:r>
      <w:r>
        <w:rPr>
          <w:rFonts w:ascii="Verdana" w:eastAsia="Verdana" w:hAnsi="Verdana" w:cs="Verdana"/>
        </w:rPr>
        <w:t>вља медицинску документацију надлежне здравствене институције, која не сме бити старија од шест месеци и на основу које се може закључити испуњеност услова за упис по Програму афирмативне мере.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Кандидату који испуњава услове за упис по Програму афирмативне</w:t>
      </w:r>
      <w:r>
        <w:rPr>
          <w:rFonts w:ascii="Verdana" w:eastAsia="Verdana" w:hAnsi="Verdana" w:cs="Verdana"/>
        </w:rPr>
        <w:t xml:space="preserve"> мере удружење издаје препоруку о испуњености услова за упис по афирмативној мери.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Препоруку удружења о испуњености услова за упис по афирмативној мери, заједно са осталом прописаном документацијом и пријавом кандидат подноси високошколској установи у скла</w:t>
      </w:r>
      <w:r>
        <w:rPr>
          <w:rFonts w:ascii="Verdana" w:eastAsia="Verdana" w:hAnsi="Verdana" w:cs="Verdana"/>
        </w:rPr>
        <w:t xml:space="preserve">ду са општим актом установе.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Кандидати који конкуришу за упис на високошколске установе која нема надлежно тело/канцеларију за подршку кандидатима и студентима са инвалидитетом, а у граду/општини у ком се налази високошколска установа не постоји регистров</w:t>
      </w:r>
      <w:r>
        <w:rPr>
          <w:rFonts w:ascii="Verdana" w:eastAsia="Verdana" w:hAnsi="Verdana" w:cs="Verdana"/>
        </w:rPr>
        <w:t xml:space="preserve">ано удружење које заступа студенте са инвалидитетом, приликом подношења пријаве и прописане документације за упис на </w:t>
      </w:r>
      <w:r>
        <w:rPr>
          <w:rFonts w:ascii="Verdana" w:eastAsia="Verdana" w:hAnsi="Verdana" w:cs="Verdana"/>
        </w:rPr>
        <w:lastRenderedPageBreak/>
        <w:t>студије, високошколској установи подносе, у складу са општим актом високошколске установе, и један од следећих докумената: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решење надлежн</w:t>
      </w:r>
      <w:r>
        <w:rPr>
          <w:rFonts w:ascii="Verdana" w:eastAsia="Verdana" w:hAnsi="Verdana" w:cs="Verdana"/>
        </w:rPr>
        <w:t>ог органа о постојању телесног оштећења,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решење о праву на додатак за туђу негу и помоћ,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мишљење комисије за процену потреба за пружањем додатне образовне, здравствене и социјалне подршке детету/ученику/одраслом (Мишљење интерресорне комисије).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Уколико</w:t>
      </w:r>
      <w:r>
        <w:rPr>
          <w:rFonts w:ascii="Verdana" w:eastAsia="Verdana" w:hAnsi="Verdana" w:cs="Verdana"/>
        </w:rPr>
        <w:t xml:space="preserve"> кандидат нема ниједан од ових докумената, а има објективне здравствене тешкоће које утичу на образовање кандидат високошколској установи доставља медицинску документацију надлежне здравствене институције, која не сме бити старија од шест месеци и на основ</w:t>
      </w:r>
      <w:r>
        <w:rPr>
          <w:rFonts w:ascii="Verdana" w:eastAsia="Verdana" w:hAnsi="Verdana" w:cs="Verdana"/>
        </w:rPr>
        <w:t>у које се може закључити испуњеност услова за упис по Програму афирмативне мере.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Високошколске установе и удружења су у обавези да приложена документа користе само у ову сврху и да их чувају у складу са законом о заштити података о личности.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Упис на високо</w:t>
      </w:r>
      <w:r>
        <w:rPr>
          <w:rFonts w:ascii="Verdana" w:eastAsia="Verdana" w:hAnsi="Verdana" w:cs="Verdana"/>
        </w:rPr>
        <w:t>школску установу у оквиру Програма афирмативне мере уписа студената са инвалидитетом може остварити  кандидат који се рангирао у оквиру квоте која је одобрена одлуком Владе за ову афирмативну меру, након полагања пријемног испита.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Након полагања пријемног </w:t>
      </w:r>
      <w:r>
        <w:rPr>
          <w:rFonts w:ascii="Verdana" w:eastAsia="Verdana" w:hAnsi="Verdana" w:cs="Verdana"/>
        </w:rPr>
        <w:t>испита/испита за проверу склоности и способности, кандидати из тачке 1. рангирају се на посебној ранг листи, са које високошколска установа уписује највише онолико кандидата колико је одобрено одлуком Владе за ову афирмативну меру.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Кандидати који се на ова</w:t>
      </w:r>
      <w:r>
        <w:rPr>
          <w:rFonts w:ascii="Verdana" w:eastAsia="Verdana" w:hAnsi="Verdana" w:cs="Verdana"/>
        </w:rPr>
        <w:t>ј начин не упишу, рангирају се са осталим кандидатима за основна буџетска места.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Приликом уписа на више године студија, студенти који су уписани на основу Програма афирмативне мере у статусу студената који се финансирају из буџета, не рангирају се са остал</w:t>
      </w:r>
      <w:r>
        <w:rPr>
          <w:rFonts w:ascii="Verdana" w:eastAsia="Verdana" w:hAnsi="Verdana" w:cs="Verdana"/>
        </w:rPr>
        <w:t>им студентима, већ задржавају буџетски статус уколико остваре 36 ЕСПБ, у складу са Законом о високом образовању.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Високошколска установа је дужна да у свом информационом систему води евиденцију о студентима који су на основу Програма афирмативне мере уписал</w:t>
      </w:r>
      <w:r>
        <w:rPr>
          <w:rFonts w:ascii="Verdana" w:eastAsia="Verdana" w:hAnsi="Verdana" w:cs="Verdana"/>
        </w:rPr>
        <w:t>и прву годину студија и остварили право на финансирање из буџета.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Студенти који су уписани на основу Програма афирмативне мере у статусу студената који се финансирају из буџета остварују право на исхрану у студентским ресторанима и смештај у студентским до</w:t>
      </w:r>
      <w:r>
        <w:rPr>
          <w:rFonts w:ascii="Verdana" w:eastAsia="Verdana" w:hAnsi="Verdana" w:cs="Verdana"/>
        </w:rPr>
        <w:t>мовима, у складу са Законом о ученичком и студентском стандарду и годишњим конкурсом за пријем студената високошколских установа у Републици Србији у установе за смештај и исхрану студената.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––––––––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Контакти надлежних тела/канцеларија високошколских устан</w:t>
      </w:r>
      <w:r>
        <w:rPr>
          <w:rFonts w:ascii="Verdana" w:eastAsia="Verdana" w:hAnsi="Verdana" w:cs="Verdana"/>
        </w:rPr>
        <w:t>ова за подршку кандидатима и студентима са инвалидитетом у саставу: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>Канцеларија за студенте са инвалидитетом Универзитета у Београду, Булевар Зорана Ђинђића 123б, Београд, телефон +381 (0)65 3031261 (за кандидате који се пријављују за упис на високошколске</w:t>
      </w:r>
      <w:r>
        <w:rPr>
          <w:rFonts w:ascii="Verdana" w:eastAsia="Verdana" w:hAnsi="Verdana" w:cs="Verdana"/>
        </w:rPr>
        <w:t xml:space="preserve"> установе у саставу Универзитета у Београду)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Центар за информисање и односе с јавношћу (Инфо-центар) Универзитета у Новом Саду, Др Зорана Ђинђића 1, Нови Сад, телефон +381 (0)64 813-8787, 021 4852043, 021 4852048 (за кандидате који се пријављују за упис на</w:t>
      </w:r>
      <w:r>
        <w:rPr>
          <w:rFonts w:ascii="Verdana" w:eastAsia="Verdana" w:hAnsi="Verdana" w:cs="Verdana"/>
        </w:rPr>
        <w:t xml:space="preserve"> високошколске установе у саставу Универзитета у Новом Саду)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Контакти студентских организација које заступају младе и студенте са инвалидитетом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Академска инклузивна асоцијација, Димитрија Туцовића 49, Београд, телефон: 011 3910106, e-mail: office@ush.rs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Уд</w:t>
      </w:r>
      <w:r>
        <w:rPr>
          <w:rFonts w:ascii="Verdana" w:eastAsia="Verdana" w:hAnsi="Verdana" w:cs="Verdana"/>
        </w:rPr>
        <w:t>ружење студената са хендикепом Крагујевац, Светозара Марковића 7, Крагујевац, телефон 034 330547, e-mail: ush_kg@yahoo.com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Нишко удружење студената са хендикепом, Бранка Миљковића 1, Ниш, телефон +381 (0)63 1055100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2.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ПРОГРАМ АФИРМАТИВНЕ МЕРЕ УПИСА ПРИПАДНИКА РОМСКЕ НАЦИОНАЛНЕ МАЊИНЕ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Упис у прву годину студија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Кандидати који желе да у школској 2025/2026. години упишу прву годину основних и интегрисаних студија на високошколским установама чији је оснивач Република на ос</w:t>
      </w:r>
      <w:r>
        <w:rPr>
          <w:rFonts w:ascii="Verdana" w:eastAsia="Verdana" w:hAnsi="Verdana" w:cs="Verdana"/>
        </w:rPr>
        <w:t>нову Програма афирмативне мере уписа припадника ромске националне мањине, приликом подношења пријаве и прописане документације за упис на студије прилажу високошколској установи следећа документа: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– изјаву у писаној форми да је припадник ромске националне </w:t>
      </w:r>
      <w:r>
        <w:rPr>
          <w:rFonts w:ascii="Verdana" w:eastAsia="Verdana" w:hAnsi="Verdana" w:cs="Verdana"/>
        </w:rPr>
        <w:t>мањине (модел изјаве објављен на интернет страници високошколске установе);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– препоруку Националног савета ромске националне мањине (модел препоруке објављен на интернет страници високошколске установе).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Упис на високошколску установу на основу Програма а</w:t>
      </w:r>
      <w:r>
        <w:rPr>
          <w:rFonts w:ascii="Verdana" w:eastAsia="Verdana" w:hAnsi="Verdana" w:cs="Verdana"/>
        </w:rPr>
        <w:t>фирмативне мере уписа припадника ромске националне мањине може остварити кандидат који се рангирао у оквиру квоте која је одобрена одлуком Владе за ову афирмативну меру, након полагања пријемног испита.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Након полагања пријемног испита/испита за проверу скл</w:t>
      </w:r>
      <w:r>
        <w:rPr>
          <w:rFonts w:ascii="Verdana" w:eastAsia="Verdana" w:hAnsi="Verdana" w:cs="Verdana"/>
        </w:rPr>
        <w:t>оности и способности, кандидати се рангирају на посебној ранг листи, са које високошколска установа уписује највише онолико кандидата колико је одобрено одлуком Владе за ову афирмативну меру.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Кандидати који се на овај начин не упишу, рангирају се са остали</w:t>
      </w:r>
      <w:r>
        <w:rPr>
          <w:rFonts w:ascii="Verdana" w:eastAsia="Verdana" w:hAnsi="Verdana" w:cs="Verdana"/>
        </w:rPr>
        <w:t>м кандидатима за основна буџетска места.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>Високошколске установе су у обавези да приложена документа користе само у ову сврху и да их чувају у складу са законом о заштити података о личности.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Приликом уписа на више године студија, студенти који су уписани н</w:t>
      </w:r>
      <w:r>
        <w:rPr>
          <w:rFonts w:ascii="Verdana" w:eastAsia="Verdana" w:hAnsi="Verdana" w:cs="Verdana"/>
        </w:rPr>
        <w:t>а основу Програма афирмативне мере уписа припадника ромске националне мањине у статусу студената који се финансирају из буџета, уколико остваре 36 ЕСПБ у складу са Законом о високом образовању, не рангирају се са осталим студентима, већ задржавају статус с</w:t>
      </w:r>
      <w:r>
        <w:rPr>
          <w:rFonts w:ascii="Verdana" w:eastAsia="Verdana" w:hAnsi="Verdana" w:cs="Verdana"/>
        </w:rPr>
        <w:t>тудената који се финансирају из буџета.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Високошколска установа је дужна да у свом информационом систему води евиденцију о студентима који су кроз Програм афирмативне мере уписали прву годину студија и остварили право на финансирање из буџета.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Студенти који су уписани на основу Програма афирмативне мере уписа припадника ромске националне мањине у статусу студената који се финансирају из буџета имају право на смештај и исхрану у складу са Законом о ученичком и студентском стандарду и годишњим кон</w:t>
      </w:r>
      <w:r>
        <w:rPr>
          <w:rFonts w:ascii="Verdana" w:eastAsia="Verdana" w:hAnsi="Verdana" w:cs="Verdana"/>
        </w:rPr>
        <w:t>курсом за пријем студената високошколских установа у Републици Србији у установе за смештај и исхрану студената.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3.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СМЕРНИЦЕ ЗА ПРИЛАГОЂАВАЊЕ ПРИЈЕМНОГ ИСПИТА ОСОБАМА СА ИНВАЛИДИТЕТОМ КОЈЕ ЖЕЛЕ ДА УПИШУ СТУДИЈЕ У ОКВИРУ ПРОГРАМА АФИРМАТИВНИХ МЕРА УП</w:t>
      </w:r>
      <w:r>
        <w:rPr>
          <w:rFonts w:ascii="Verdana" w:eastAsia="Verdana" w:hAnsi="Verdana" w:cs="Verdana"/>
        </w:rPr>
        <w:t>ИСА ЛИЦА СА ИНВАЛИДИТЕТОМ И КАНДИДАТА СА ИНВАЛИДИТЕТОМ КОЈИ ИСКАЖУ ПОТРЕБУ ЗА ПРИЛАГОЂАВАЊЕМ ПРИЈЕМНОГ ИСПИТА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Приликом подношења пријаве и прописане документације за упис студената у прву годину основних и интегрисаних студија на високошколским установама </w:t>
      </w:r>
      <w:r>
        <w:rPr>
          <w:rFonts w:ascii="Verdana" w:eastAsia="Verdana" w:hAnsi="Verdana" w:cs="Verdana"/>
        </w:rPr>
        <w:t>чији је оснивач Република, кандидат коме је потребно прилагођавање пријемног испита, дужан је да обавести високошколску установу о томе да ли су му потребна прилагођавања за полагање пријемног испита и које врсте прилагођавања су потребна, најкасније 20 да</w:t>
      </w:r>
      <w:r>
        <w:rPr>
          <w:rFonts w:ascii="Verdana" w:eastAsia="Verdana" w:hAnsi="Verdana" w:cs="Verdana"/>
        </w:rPr>
        <w:t>на пре термина одређеног за полагање пријемног испита и/или испита за проверу склоности и способности.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Високошколска установа има обавезу да на основу добијених информација, а у складу са могућностима којима располаже и у мери у којој је то могуће, прилаго</w:t>
      </w:r>
      <w:r>
        <w:rPr>
          <w:rFonts w:ascii="Verdana" w:eastAsia="Verdana" w:hAnsi="Verdana" w:cs="Verdana"/>
        </w:rPr>
        <w:t>ди полагање пријемног испита и обезбеди посебне услове, сходно потребама кандидата.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Прилагођавање простора и услова полагања пријемног испита односи се на: 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обезбеђивање приступачности простора у којем кандидат полаже пријемни испит;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обезбеђивање посеб</w:t>
      </w:r>
      <w:r>
        <w:rPr>
          <w:rFonts w:ascii="Verdana" w:eastAsia="Verdana" w:hAnsi="Verdana" w:cs="Verdana"/>
        </w:rPr>
        <w:t>не просторије за израду пријемног испита, уколико је то кандидату неопходно;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одређивање и обезбеђивање особе која ће асистирати током израде пријемног испита и/или присуство персоналног асистента, уколико је то кандидату неопходно;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– обезбеђивање услова </w:t>
      </w:r>
      <w:r>
        <w:rPr>
          <w:rFonts w:ascii="Verdana" w:eastAsia="Verdana" w:hAnsi="Verdana" w:cs="Verdana"/>
        </w:rPr>
        <w:t>за коришћење асистивне технологије (нпр. дигитрон, лупа, прилагођена тастатура, лаптоп и сл.) током пријемног испита, за кандидате који користе асистивне технологије и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обезбеђивање потребног времена за полагање пријемног испита и динамике полагања испита</w:t>
      </w:r>
      <w:r>
        <w:rPr>
          <w:rFonts w:ascii="Verdana" w:eastAsia="Verdana" w:hAnsi="Verdana" w:cs="Verdana"/>
        </w:rPr>
        <w:t xml:space="preserve"> (кандидату може бити продужено време или распоређено на краће интервале за рад, у договору са кандидатом, уколико је то у интересу кандидата).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Прилагођавање тестова и другог писаног материјала: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за кандидате са сметњама вида – обезбедити тестове на Браје</w:t>
      </w:r>
      <w:r>
        <w:rPr>
          <w:rFonts w:ascii="Verdana" w:eastAsia="Verdana" w:hAnsi="Verdana" w:cs="Verdana"/>
        </w:rPr>
        <w:t>вом писму или са увећаним форматом слова и слика. (уколико су у средњој школи осмишљени и коришћени неки други начини испитивања, исти треба да се користe приликом пријемног испита за тог кандидата, нпр. пратилац који ће читати питања или/и уписивати одгов</w:t>
      </w:r>
      <w:r>
        <w:rPr>
          <w:rFonts w:ascii="Verdana" w:eastAsia="Verdana" w:hAnsi="Verdana" w:cs="Verdana"/>
        </w:rPr>
        <w:t>оре); 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за кандидате са сметњама слуха – уколико је неопходно, обезбедити лице које ће уз употребу знаковног језика помоћи кандидату у разумевању захтева из тестова или додатне инструкције дати кандидату у писаној форми;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за кандидате са сметњама у кретању и коришћењу руку – обезбеђују се помоћна средства (асистивне технологије) или лице које ће уместо кандидата уписивати одговоре у тестове и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за кандидате са сметњама у читању и писању и разумевању математичких операција</w:t>
      </w:r>
      <w:r>
        <w:rPr>
          <w:rFonts w:ascii="Verdana" w:eastAsia="Verdana" w:hAnsi="Verdana" w:cs="Verdana"/>
        </w:rPr>
        <w:t xml:space="preserve"> – дисграфија, дислексија и дискалкулија – високошколска установа обезбеђује лице које ће кандидату помагати у разумевању текста и захтева, као и у писању, тако што ће уместо кандидата читати задатке или усмено дате одговоре кандидата уписивати у тестове. 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Прилагођавање других типова задатака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– За израду задатака са практичним делом (нпр. лабораторијска вежба) треба урадити неопходна прилагођавања за кандидата или обезбедити алтернативни начин провере знања.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4.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ИЗЈАВА О ПРИПАДНОСТИ РОМСКОЈ НАЦИОНАЛНО</w:t>
      </w:r>
      <w:r>
        <w:rPr>
          <w:rFonts w:ascii="Verdana" w:eastAsia="Verdana" w:hAnsi="Verdana" w:cs="Verdana"/>
        </w:rPr>
        <w:t>Ј МАЊИНИ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Датум и место: __________________________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Назив универзитета/самосталне високошколске установе: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________________________________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Назив високошколске установе: 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Изјава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Пријављујем се на конкурс за упис студената на прву годин</w:t>
      </w:r>
      <w:r>
        <w:rPr>
          <w:rFonts w:ascii="Verdana" w:eastAsia="Verdana" w:hAnsi="Verdana" w:cs="Verdana"/>
        </w:rPr>
        <w:t>у основних 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 за школску 2025/2026. годину.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lastRenderedPageBreak/>
        <w:t>Изјављујем слободно и својевољно да са</w:t>
      </w:r>
      <w:r>
        <w:rPr>
          <w:rFonts w:ascii="Verdana" w:eastAsia="Verdana" w:hAnsi="Verdana" w:cs="Verdana"/>
        </w:rPr>
        <w:t>м припадник/ца ромске националне мањине.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Ову изјаву дајем искључиво у сврху остваривања права на упис кандидата у оквиру Програма афирмативне мере уписа припадника ромске националне мањине у високошколске установе у статусу студената који се финансирају из</w:t>
      </w:r>
      <w:r>
        <w:rPr>
          <w:rFonts w:ascii="Verdana" w:eastAsia="Verdana" w:hAnsi="Verdana" w:cs="Verdana"/>
        </w:rPr>
        <w:t xml:space="preserve"> буџета Републике Србије.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__________________________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(потпис)</w:t>
      </w:r>
    </w:p>
    <w:p w:rsidR="00363414" w:rsidRDefault="0096768A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5.</w:t>
      </w:r>
    </w:p>
    <w:p w:rsidR="00363414" w:rsidRDefault="0096768A">
      <w:pPr>
        <w:spacing w:line="210" w:lineRule="atLeast"/>
        <w:jc w:val="center"/>
      </w:pPr>
      <w:r>
        <w:rPr>
          <w:rFonts w:ascii="Verdana" w:eastAsia="Verdana" w:hAnsi="Verdana" w:cs="Verdana"/>
        </w:rPr>
        <w:t>ИЗЈАВА О ПРИПАДНОСТИ СРПСКОЈ НАЦИОНАЛНОЈ МАЊИНИ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Датум и место: __________________________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Назив универзитета/самосталне високошколске установе: 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_____________________________</w:t>
      </w:r>
      <w:r>
        <w:rPr>
          <w:rFonts w:ascii="Verdana" w:eastAsia="Verdana" w:hAnsi="Verdana" w:cs="Verdana"/>
        </w:rPr>
        <w:t>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Назив високошколске установе: 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Изјава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 xml:space="preserve">Пријављујем се на конкурс за упис студената на прву годину основних студија у оквиру Уписа припадника српске националне мањине из суседних земаља, у високошколске установе, под истим условима </w:t>
      </w:r>
      <w:r>
        <w:rPr>
          <w:rFonts w:ascii="Verdana" w:eastAsia="Verdana" w:hAnsi="Verdana" w:cs="Verdana"/>
        </w:rPr>
        <w:t>као држављани Републике Србије укључујући и право на упис у статусу студената који се финансирају из буџета Републике Србије за школску 2025/2026. годину.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Изјављујем слободно и својевољно да сам припадник/ца српске националне мањине из суседних земаља.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Ову</w:t>
      </w:r>
      <w:r>
        <w:rPr>
          <w:rFonts w:ascii="Verdana" w:eastAsia="Verdana" w:hAnsi="Verdana" w:cs="Verdana"/>
        </w:rPr>
        <w:t xml:space="preserve">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Кандидат: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__________________________</w:t>
      </w:r>
    </w:p>
    <w:p w:rsidR="00363414" w:rsidRDefault="0096768A">
      <w:pPr>
        <w:spacing w:line="210" w:lineRule="atLeast"/>
      </w:pPr>
      <w:r>
        <w:rPr>
          <w:rFonts w:ascii="Verdana" w:eastAsia="Verdana" w:hAnsi="Verdana" w:cs="Verdana"/>
        </w:rPr>
        <w:t>(потпис)</w:t>
      </w:r>
    </w:p>
    <w:sectPr w:rsidR="00363414" w:rsidSect="0036341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414"/>
    <w:rsid w:val="00363414"/>
    <w:rsid w:val="0096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4177</Words>
  <Characters>23809</Characters>
  <Application>Microsoft Office Word</Application>
  <DocSecurity>0</DocSecurity>
  <Lines>198</Lines>
  <Paragraphs>55</Paragraphs>
  <ScaleCrop>false</ScaleCrop>
  <Company/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W7</cp:lastModifiedBy>
  <cp:revision>2</cp:revision>
  <dcterms:created xsi:type="dcterms:W3CDTF">2025-07-10T11:02:00Z</dcterms:created>
  <dcterms:modified xsi:type="dcterms:W3CDTF">2025-07-10T11:09:00Z</dcterms:modified>
</cp:coreProperties>
</file>